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1E75" w14:textId="77777777" w:rsidR="00233BE6" w:rsidRDefault="00233BE6" w:rsidP="0023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Sprawozdanie z działalności </w:t>
      </w:r>
    </w:p>
    <w:p w14:paraId="23AB6199" w14:textId="77777777" w:rsidR="00E54564" w:rsidRDefault="00233BE6" w:rsidP="0023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Zarządu Lubelskiego Wojewódzkiego Związku Szachowego </w:t>
      </w:r>
    </w:p>
    <w:p w14:paraId="00CBDE10" w14:textId="77777777" w:rsidR="00AB49DC" w:rsidRDefault="00E54564" w:rsidP="0023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</w:t>
      </w:r>
      <w:r w:rsidR="00233BE6">
        <w:rPr>
          <w:rFonts w:ascii="Times New Roman" w:hAnsi="Times New Roman" w:cs="Times New Roman"/>
          <w:b/>
          <w:sz w:val="28"/>
          <w:szCs w:val="28"/>
        </w:rPr>
        <w:t xml:space="preserve"> rok 202</w:t>
      </w:r>
      <w:r w:rsidR="005548F4">
        <w:rPr>
          <w:rFonts w:ascii="Times New Roman" w:hAnsi="Times New Roman" w:cs="Times New Roman"/>
          <w:b/>
          <w:sz w:val="28"/>
          <w:szCs w:val="28"/>
        </w:rPr>
        <w:t>5</w:t>
      </w:r>
    </w:p>
    <w:p w14:paraId="2812B71F" w14:textId="77777777" w:rsidR="00233BE6" w:rsidRDefault="00233BE6" w:rsidP="00233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7F9A6" w14:textId="77777777" w:rsidR="00E54564" w:rsidRDefault="00233BE6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Działalność Lubelskiego Wojewódzkiego Związku Szachowego (LWZSzach) w roku sprawozdawczym </w:t>
      </w:r>
      <w:r w:rsidR="0054358A">
        <w:rPr>
          <w:rFonts w:ascii="Times New Roman" w:hAnsi="Times New Roman" w:cs="Times New Roman"/>
          <w:sz w:val="28"/>
          <w:szCs w:val="28"/>
        </w:rPr>
        <w:t xml:space="preserve">przedstawiała się następująco. </w:t>
      </w:r>
    </w:p>
    <w:p w14:paraId="5A015565" w14:textId="77777777" w:rsidR="00036E94" w:rsidRDefault="00584F35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 </w:t>
      </w:r>
      <w:r w:rsidR="0054358A">
        <w:rPr>
          <w:rFonts w:ascii="Times New Roman" w:hAnsi="Times New Roman" w:cs="Times New Roman"/>
          <w:sz w:val="28"/>
          <w:szCs w:val="28"/>
        </w:rPr>
        <w:t xml:space="preserve">podejmował działania zmierzające do </w:t>
      </w:r>
      <w:r w:rsidR="00A515F2">
        <w:rPr>
          <w:rFonts w:ascii="Times New Roman" w:hAnsi="Times New Roman" w:cs="Times New Roman"/>
          <w:sz w:val="28"/>
          <w:szCs w:val="28"/>
        </w:rPr>
        <w:t xml:space="preserve">zwiększenia aktywności klubów zrzeszonych w Związku. </w:t>
      </w:r>
      <w:r w:rsidR="00E54564">
        <w:rPr>
          <w:rFonts w:ascii="Times New Roman" w:hAnsi="Times New Roman" w:cs="Times New Roman"/>
          <w:sz w:val="28"/>
          <w:szCs w:val="28"/>
        </w:rPr>
        <w:t>Prowadził działania promujące Związek i działalność szachową na obszarze województwa lubelskiego.</w:t>
      </w:r>
      <w:r w:rsidR="00E13929">
        <w:rPr>
          <w:rFonts w:ascii="Times New Roman" w:hAnsi="Times New Roman" w:cs="Times New Roman"/>
          <w:sz w:val="28"/>
          <w:szCs w:val="28"/>
        </w:rPr>
        <w:t xml:space="preserve"> </w:t>
      </w:r>
      <w:r w:rsidR="00036E94">
        <w:rPr>
          <w:rFonts w:ascii="Times New Roman" w:hAnsi="Times New Roman" w:cs="Times New Roman"/>
          <w:sz w:val="28"/>
          <w:szCs w:val="28"/>
        </w:rPr>
        <w:t>Zorganizował rozgrywki szachowe dla dzieci i młodzieży rangi międzywojewódzkiej oraz mistrzostwa województwa juniorów w szachach szybkich i błyskawicznych</w:t>
      </w:r>
      <w:r w:rsidR="00906FB9">
        <w:rPr>
          <w:rFonts w:ascii="Times New Roman" w:hAnsi="Times New Roman" w:cs="Times New Roman"/>
          <w:sz w:val="28"/>
          <w:szCs w:val="28"/>
        </w:rPr>
        <w:t>, a także podjął decyzję w sprawie organizacji mistrzostw województwa w szachach klasycznych.</w:t>
      </w:r>
      <w:r w:rsidR="00036E94">
        <w:rPr>
          <w:rFonts w:ascii="Times New Roman" w:hAnsi="Times New Roman" w:cs="Times New Roman"/>
          <w:sz w:val="28"/>
          <w:szCs w:val="28"/>
        </w:rPr>
        <w:t xml:space="preserve"> </w:t>
      </w:r>
      <w:r w:rsidR="00A2020A">
        <w:rPr>
          <w:rFonts w:ascii="Times New Roman" w:hAnsi="Times New Roman" w:cs="Times New Roman"/>
          <w:sz w:val="28"/>
          <w:szCs w:val="28"/>
        </w:rPr>
        <w:t xml:space="preserve">Mając na względzie stan finansów Związku zakończył </w:t>
      </w:r>
      <w:r w:rsidR="00E03EE6">
        <w:rPr>
          <w:rFonts w:ascii="Times New Roman" w:hAnsi="Times New Roman" w:cs="Times New Roman"/>
          <w:sz w:val="28"/>
          <w:szCs w:val="28"/>
        </w:rPr>
        <w:t>współpracę z firmą „Dotspice.com Sp. z o.o.” z Wrocławia w zakresie dzierżawy strony internetowej.</w:t>
      </w:r>
      <w:r w:rsidR="00A2020A">
        <w:rPr>
          <w:rFonts w:ascii="Times New Roman" w:hAnsi="Times New Roman" w:cs="Times New Roman"/>
          <w:sz w:val="28"/>
          <w:szCs w:val="28"/>
        </w:rPr>
        <w:t xml:space="preserve"> </w:t>
      </w:r>
      <w:r w:rsidR="00033134">
        <w:rPr>
          <w:rFonts w:ascii="Times New Roman" w:hAnsi="Times New Roman" w:cs="Times New Roman"/>
          <w:sz w:val="28"/>
          <w:szCs w:val="28"/>
        </w:rPr>
        <w:t>Pozwoliło to na obniż</w:t>
      </w:r>
      <w:r w:rsidR="00906FB9">
        <w:rPr>
          <w:rFonts w:ascii="Times New Roman" w:hAnsi="Times New Roman" w:cs="Times New Roman"/>
          <w:sz w:val="28"/>
          <w:szCs w:val="28"/>
        </w:rPr>
        <w:t>e</w:t>
      </w:r>
      <w:r w:rsidR="00033134">
        <w:rPr>
          <w:rFonts w:ascii="Times New Roman" w:hAnsi="Times New Roman" w:cs="Times New Roman"/>
          <w:sz w:val="28"/>
          <w:szCs w:val="28"/>
        </w:rPr>
        <w:t>nie</w:t>
      </w:r>
      <w:r w:rsidR="00906FB9">
        <w:rPr>
          <w:rFonts w:ascii="Times New Roman" w:hAnsi="Times New Roman" w:cs="Times New Roman"/>
          <w:sz w:val="28"/>
          <w:szCs w:val="28"/>
        </w:rPr>
        <w:t xml:space="preserve"> kosztów funkcjonowania Związku.</w:t>
      </w:r>
    </w:p>
    <w:p w14:paraId="0035DE22" w14:textId="77777777" w:rsidR="00A2020A" w:rsidRDefault="0054358A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okresie sprawozdawczym Zarząd odbył  </w:t>
      </w:r>
      <w:r w:rsidR="00A202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posiedzeń. </w:t>
      </w:r>
      <w:r w:rsidR="00584F35">
        <w:rPr>
          <w:rFonts w:ascii="Times New Roman" w:hAnsi="Times New Roman" w:cs="Times New Roman"/>
          <w:sz w:val="28"/>
          <w:szCs w:val="28"/>
        </w:rPr>
        <w:t xml:space="preserve">Z każdego  posiedzenia został sporządzony protokół. </w:t>
      </w:r>
      <w:r w:rsidR="00DD4BE2">
        <w:rPr>
          <w:rFonts w:ascii="Times New Roman" w:hAnsi="Times New Roman" w:cs="Times New Roman"/>
          <w:sz w:val="28"/>
          <w:szCs w:val="28"/>
        </w:rPr>
        <w:t xml:space="preserve">W protokołach zostały odnotowane szczegółowo działania </w:t>
      </w:r>
      <w:r w:rsidR="00DE0252">
        <w:rPr>
          <w:rFonts w:ascii="Times New Roman" w:hAnsi="Times New Roman" w:cs="Times New Roman"/>
          <w:sz w:val="28"/>
          <w:szCs w:val="28"/>
        </w:rPr>
        <w:t>Zarząd</w:t>
      </w:r>
      <w:r w:rsidR="00DD4BE2">
        <w:rPr>
          <w:rFonts w:ascii="Times New Roman" w:hAnsi="Times New Roman" w:cs="Times New Roman"/>
          <w:sz w:val="28"/>
          <w:szCs w:val="28"/>
        </w:rPr>
        <w:t>u, podejmowane decyzje i sposób ich rozstrzygnięcia.</w:t>
      </w:r>
      <w:r w:rsidR="00906FB9">
        <w:rPr>
          <w:rFonts w:ascii="Times New Roman" w:hAnsi="Times New Roman" w:cs="Times New Roman"/>
          <w:sz w:val="28"/>
          <w:szCs w:val="28"/>
        </w:rPr>
        <w:t xml:space="preserve"> Protokoły zostały umieszczone na stronie internetowej Związku. </w:t>
      </w:r>
    </w:p>
    <w:p w14:paraId="2D977B0C" w14:textId="77777777" w:rsidR="00584F35" w:rsidRDefault="00A2020A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26 października odbyło się Walne Zgromadzenie Członków Lubelskiego Wojewódzkiego Związku Szachowego na którym zostały wybrane nowe władze</w:t>
      </w:r>
      <w:r w:rsidR="00554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na 4 letnią kadencję. Prezesem wybrano ponownie Marka Uścińskiego, zaś łączną liczbę członków zarządu powiększono do 6 osób. Wśród których znaleźli się dwaj wiceprezesi: Grzegorz Pańko i Artur Krzeszowiec, skarbnik Zbigniew Bednarczyk oraz członkowie Artur Dołba i Sławomir Leszek. </w:t>
      </w:r>
      <w:r w:rsidR="00A82F33">
        <w:rPr>
          <w:rFonts w:ascii="Times New Roman" w:hAnsi="Times New Roman" w:cs="Times New Roman"/>
          <w:sz w:val="28"/>
          <w:szCs w:val="28"/>
        </w:rPr>
        <w:t>Komisja Rewizyjna została wybrana i ukonstytuowała się w następującym składzie: przewodniczący Zbigniew Pyda, wiceprzewodniczący Adam Pękała i sekretarz Konrad Szczygieł.</w:t>
      </w:r>
    </w:p>
    <w:p w14:paraId="275833C9" w14:textId="77777777" w:rsidR="007406BB" w:rsidRDefault="007406BB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Nowy Zarząd odbył w roku 2025 dwa posiedzenia, podczas których podzielono funkcje w Zarządzie oraz uchwalono Komunikat Organizacyjno-Finansowy na rok 2026.</w:t>
      </w:r>
      <w:r w:rsidR="005548F4">
        <w:rPr>
          <w:rFonts w:ascii="Times New Roman" w:hAnsi="Times New Roman" w:cs="Times New Roman"/>
          <w:sz w:val="28"/>
          <w:szCs w:val="28"/>
        </w:rPr>
        <w:t xml:space="preserve"> Ponadto</w:t>
      </w:r>
      <w:r w:rsidR="00906FB9">
        <w:rPr>
          <w:rFonts w:ascii="Times New Roman" w:hAnsi="Times New Roman" w:cs="Times New Roman"/>
          <w:sz w:val="28"/>
          <w:szCs w:val="28"/>
        </w:rPr>
        <w:t>,</w:t>
      </w:r>
      <w:r w:rsidR="005548F4">
        <w:rPr>
          <w:rFonts w:ascii="Times New Roman" w:hAnsi="Times New Roman" w:cs="Times New Roman"/>
          <w:sz w:val="28"/>
          <w:szCs w:val="28"/>
        </w:rPr>
        <w:t xml:space="preserve"> zatwierdzono komunikaty </w:t>
      </w:r>
      <w:r w:rsidR="005548F4" w:rsidRPr="005548F4">
        <w:rPr>
          <w:rFonts w:ascii="Times New Roman" w:hAnsi="Times New Roman" w:cs="Times New Roman"/>
          <w:sz w:val="28"/>
          <w:szCs w:val="28"/>
        </w:rPr>
        <w:t xml:space="preserve">Międzywojewódzkich Mistrzostw Młodzików oraz Eliminacji do Mistrzostw Polski </w:t>
      </w:r>
      <w:r w:rsidR="005548F4">
        <w:rPr>
          <w:rFonts w:ascii="Times New Roman" w:hAnsi="Times New Roman" w:cs="Times New Roman"/>
          <w:sz w:val="28"/>
          <w:szCs w:val="28"/>
        </w:rPr>
        <w:t>Juniorów w Szachach na rok 2026, których organizatorem jest Związek.</w:t>
      </w:r>
    </w:p>
    <w:p w14:paraId="7DC75F43" w14:textId="77777777" w:rsidR="00394740" w:rsidRDefault="00E13929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Liczbę członków odzwierciedla Centralny Rejestr Polskiego Związku Szachowego. </w:t>
      </w:r>
      <w:r w:rsidR="00394740">
        <w:rPr>
          <w:rFonts w:ascii="Times New Roman" w:hAnsi="Times New Roman" w:cs="Times New Roman"/>
          <w:sz w:val="28"/>
          <w:szCs w:val="28"/>
        </w:rPr>
        <w:t xml:space="preserve">Według </w:t>
      </w:r>
      <w:r>
        <w:rPr>
          <w:rFonts w:ascii="Times New Roman" w:hAnsi="Times New Roman" w:cs="Times New Roman"/>
          <w:sz w:val="28"/>
          <w:szCs w:val="28"/>
        </w:rPr>
        <w:t xml:space="preserve">rejestru </w:t>
      </w:r>
      <w:r w:rsidR="00394740">
        <w:rPr>
          <w:rFonts w:ascii="Times New Roman" w:hAnsi="Times New Roman" w:cs="Times New Roman"/>
          <w:sz w:val="28"/>
          <w:szCs w:val="28"/>
        </w:rPr>
        <w:t>na dzień 31 grudnia 202</w:t>
      </w:r>
      <w:r w:rsidR="005548F4">
        <w:rPr>
          <w:rFonts w:ascii="Times New Roman" w:hAnsi="Times New Roman" w:cs="Times New Roman"/>
          <w:sz w:val="28"/>
          <w:szCs w:val="28"/>
        </w:rPr>
        <w:t>5</w:t>
      </w:r>
      <w:r w:rsidR="00394740">
        <w:rPr>
          <w:rFonts w:ascii="Times New Roman" w:hAnsi="Times New Roman" w:cs="Times New Roman"/>
          <w:sz w:val="28"/>
          <w:szCs w:val="28"/>
        </w:rPr>
        <w:t xml:space="preserve"> roku </w:t>
      </w:r>
      <w:r w:rsidR="00DD4BE2">
        <w:rPr>
          <w:rFonts w:ascii="Times New Roman" w:hAnsi="Times New Roman" w:cs="Times New Roman"/>
          <w:sz w:val="28"/>
          <w:szCs w:val="28"/>
        </w:rPr>
        <w:t>w Zwią</w:t>
      </w:r>
      <w:r w:rsidR="00E03EE6">
        <w:rPr>
          <w:rFonts w:ascii="Times New Roman" w:hAnsi="Times New Roman" w:cs="Times New Roman"/>
          <w:sz w:val="28"/>
          <w:szCs w:val="28"/>
        </w:rPr>
        <w:t>zku jest zrzeszonych 20</w:t>
      </w:r>
      <w:r w:rsidR="00DD4BE2">
        <w:rPr>
          <w:rFonts w:ascii="Times New Roman" w:hAnsi="Times New Roman" w:cs="Times New Roman"/>
          <w:sz w:val="28"/>
          <w:szCs w:val="28"/>
        </w:rPr>
        <w:t xml:space="preserve"> klubów szachowych. Są nimi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94740">
        <w:rPr>
          <w:rFonts w:ascii="Times New Roman" w:hAnsi="Times New Roman" w:cs="Times New Roman"/>
          <w:sz w:val="28"/>
          <w:szCs w:val="28"/>
        </w:rPr>
        <w:t>UKS GIM Dwójka Tomaszów Lubelski, UKS „Lider” Zamość, K.S. Szach-Partia Puławy, Towarzystwo Szachowe „Husaria” Puławy, Lubelski Klub Szachowy Lublin, „IKAR” Lublin, LUKS Lubartów, Radzyńskie Towarzystwo Szachowe, ULKS „Niwka” Łomazy, K. Sz. MOK Debiut Terespol</w:t>
      </w:r>
      <w:r w:rsidR="00B5136A">
        <w:rPr>
          <w:rFonts w:ascii="Times New Roman" w:hAnsi="Times New Roman" w:cs="Times New Roman"/>
          <w:sz w:val="28"/>
          <w:szCs w:val="28"/>
        </w:rPr>
        <w:t xml:space="preserve">, </w:t>
      </w:r>
      <w:r w:rsidR="00394740">
        <w:rPr>
          <w:rFonts w:ascii="Times New Roman" w:hAnsi="Times New Roman" w:cs="Times New Roman"/>
          <w:sz w:val="28"/>
          <w:szCs w:val="28"/>
        </w:rPr>
        <w:t>MUKS Gambit Międzyrzec Podlaski</w:t>
      </w:r>
      <w:r w:rsidR="00B5136A">
        <w:rPr>
          <w:rFonts w:ascii="Times New Roman" w:hAnsi="Times New Roman" w:cs="Times New Roman"/>
          <w:sz w:val="28"/>
          <w:szCs w:val="28"/>
        </w:rPr>
        <w:t>, Zamojski Klub Szachowy, Szachowy Klub Sportowy TOP CHESS Biłgoraj</w:t>
      </w:r>
      <w:r w:rsidR="00976A4D">
        <w:rPr>
          <w:rFonts w:ascii="Times New Roman" w:hAnsi="Times New Roman" w:cs="Times New Roman"/>
          <w:sz w:val="28"/>
          <w:szCs w:val="28"/>
        </w:rPr>
        <w:t xml:space="preserve">, </w:t>
      </w:r>
      <w:r w:rsidR="00B5136A">
        <w:rPr>
          <w:rFonts w:ascii="Times New Roman" w:hAnsi="Times New Roman" w:cs="Times New Roman"/>
          <w:sz w:val="28"/>
          <w:szCs w:val="28"/>
        </w:rPr>
        <w:t>Klub Szachowy „Hetman” Krynka</w:t>
      </w:r>
      <w:r>
        <w:rPr>
          <w:rFonts w:ascii="Times New Roman" w:hAnsi="Times New Roman" w:cs="Times New Roman"/>
          <w:sz w:val="28"/>
          <w:szCs w:val="28"/>
        </w:rPr>
        <w:t xml:space="preserve">, LUKS „Tempo” Ożarów, LUKS „Tomasovia” Tomaszów Lubelski, LUKS Fajsławice, MKS „Agros” Chełm, SSz „Cebularz” Lublin, </w:t>
      </w:r>
      <w:r w:rsidR="00976A4D">
        <w:rPr>
          <w:rFonts w:ascii="Times New Roman" w:hAnsi="Times New Roman" w:cs="Times New Roman"/>
          <w:sz w:val="28"/>
          <w:szCs w:val="28"/>
        </w:rPr>
        <w:t xml:space="preserve">SSz „Szachpol” Łuków, </w:t>
      </w:r>
      <w:r w:rsidR="00B513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E84D9" w14:textId="77777777" w:rsidR="00587165" w:rsidRDefault="005548F4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6 </w:t>
      </w:r>
      <w:r w:rsidR="00587165">
        <w:rPr>
          <w:rFonts w:ascii="Times New Roman" w:hAnsi="Times New Roman" w:cs="Times New Roman"/>
          <w:sz w:val="28"/>
          <w:szCs w:val="28"/>
        </w:rPr>
        <w:t>posiedze</w:t>
      </w:r>
      <w:r>
        <w:rPr>
          <w:rFonts w:ascii="Times New Roman" w:hAnsi="Times New Roman" w:cs="Times New Roman"/>
          <w:sz w:val="28"/>
          <w:szCs w:val="28"/>
        </w:rPr>
        <w:t xml:space="preserve">ń minionej kadencji </w:t>
      </w:r>
      <w:r w:rsidR="00587165">
        <w:rPr>
          <w:rFonts w:ascii="Times New Roman" w:hAnsi="Times New Roman" w:cs="Times New Roman"/>
          <w:sz w:val="28"/>
          <w:szCs w:val="28"/>
        </w:rPr>
        <w:t>Zarząd:</w:t>
      </w:r>
    </w:p>
    <w:p w14:paraId="305B6E3F" w14:textId="77777777" w:rsidR="00587165" w:rsidRDefault="00587165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EE6">
        <w:rPr>
          <w:rFonts w:ascii="Times New Roman" w:hAnsi="Times New Roman" w:cs="Times New Roman"/>
          <w:sz w:val="28"/>
          <w:szCs w:val="28"/>
        </w:rPr>
        <w:t>opracował i opublikował Komunikat Organizacyjno-Finansowy związku na rok 202</w:t>
      </w:r>
      <w:r w:rsidR="005548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A13291" w14:textId="77777777" w:rsidR="005D0988" w:rsidRDefault="00587165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0988">
        <w:rPr>
          <w:rFonts w:ascii="Times New Roman" w:hAnsi="Times New Roman" w:cs="Times New Roman"/>
          <w:sz w:val="28"/>
          <w:szCs w:val="28"/>
        </w:rPr>
        <w:t>zatwierdził umowę o współpracy pomiędzy Lubelskim Wojewódzkim Związkiem Szachowym, a Polskim Związkiem Szachowym w roku 202</w:t>
      </w:r>
      <w:r w:rsidR="005548F4">
        <w:rPr>
          <w:rFonts w:ascii="Times New Roman" w:hAnsi="Times New Roman" w:cs="Times New Roman"/>
          <w:sz w:val="28"/>
          <w:szCs w:val="28"/>
        </w:rPr>
        <w:t>5</w:t>
      </w:r>
      <w:r w:rsidR="005D098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1DA9AF" w14:textId="77777777" w:rsidR="00A5043F" w:rsidRDefault="00D150FF" w:rsidP="00D15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zatwierdził pakiet dokumentów, jakie zostały rozesłane delegatom na </w:t>
      </w:r>
      <w:r w:rsidR="000F5D90">
        <w:rPr>
          <w:rFonts w:ascii="Times New Roman" w:hAnsi="Times New Roman" w:cs="Times New Roman"/>
          <w:sz w:val="28"/>
          <w:szCs w:val="28"/>
        </w:rPr>
        <w:t xml:space="preserve">sprawozdawcze </w:t>
      </w:r>
      <w:r>
        <w:rPr>
          <w:rFonts w:ascii="Times New Roman" w:hAnsi="Times New Roman" w:cs="Times New Roman"/>
          <w:sz w:val="28"/>
          <w:szCs w:val="28"/>
        </w:rPr>
        <w:t>Walne Zgromadzenie członków LWZSzach;</w:t>
      </w:r>
    </w:p>
    <w:p w14:paraId="12038395" w14:textId="77777777" w:rsidR="00243730" w:rsidRDefault="00587165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6E">
        <w:rPr>
          <w:rFonts w:ascii="Times New Roman" w:hAnsi="Times New Roman" w:cs="Times New Roman"/>
          <w:sz w:val="28"/>
          <w:szCs w:val="28"/>
        </w:rPr>
        <w:t>ustalił termin</w:t>
      </w:r>
      <w:r w:rsidR="00A5043F">
        <w:rPr>
          <w:rFonts w:ascii="Times New Roman" w:hAnsi="Times New Roman" w:cs="Times New Roman"/>
          <w:sz w:val="28"/>
          <w:szCs w:val="28"/>
        </w:rPr>
        <w:t xml:space="preserve"> i wskazał miejsc</w:t>
      </w:r>
      <w:r w:rsidR="0030646E">
        <w:rPr>
          <w:rFonts w:ascii="Times New Roman" w:hAnsi="Times New Roman" w:cs="Times New Roman"/>
          <w:sz w:val="28"/>
          <w:szCs w:val="28"/>
        </w:rPr>
        <w:t>e</w:t>
      </w:r>
      <w:r w:rsidR="00A5043F">
        <w:rPr>
          <w:rFonts w:ascii="Times New Roman" w:hAnsi="Times New Roman" w:cs="Times New Roman"/>
          <w:sz w:val="28"/>
          <w:szCs w:val="28"/>
        </w:rPr>
        <w:t xml:space="preserve"> o</w:t>
      </w:r>
      <w:r w:rsidR="00A5043F" w:rsidRPr="00A5043F">
        <w:rPr>
          <w:rFonts w:ascii="Times New Roman" w:hAnsi="Times New Roman" w:cs="Times New Roman"/>
          <w:sz w:val="28"/>
          <w:szCs w:val="28"/>
        </w:rPr>
        <w:t xml:space="preserve">rganizacji </w:t>
      </w:r>
      <w:r w:rsidR="00A5043F">
        <w:rPr>
          <w:rFonts w:ascii="Times New Roman" w:hAnsi="Times New Roman" w:cs="Times New Roman"/>
          <w:sz w:val="28"/>
          <w:szCs w:val="28"/>
        </w:rPr>
        <w:t xml:space="preserve">Mistrzostw Województwa Juniorów w </w:t>
      </w:r>
      <w:r w:rsidR="0030646E">
        <w:rPr>
          <w:rFonts w:ascii="Times New Roman" w:hAnsi="Times New Roman" w:cs="Times New Roman"/>
          <w:sz w:val="28"/>
          <w:szCs w:val="28"/>
        </w:rPr>
        <w:t>S</w:t>
      </w:r>
      <w:r w:rsidR="00A5043F">
        <w:rPr>
          <w:rFonts w:ascii="Times New Roman" w:hAnsi="Times New Roman" w:cs="Times New Roman"/>
          <w:sz w:val="28"/>
          <w:szCs w:val="28"/>
        </w:rPr>
        <w:t>zachach Szybkich i Błyskawicznych</w:t>
      </w:r>
      <w:r w:rsidR="00243730">
        <w:rPr>
          <w:rFonts w:ascii="Times New Roman" w:hAnsi="Times New Roman" w:cs="Times New Roman"/>
          <w:sz w:val="28"/>
          <w:szCs w:val="28"/>
        </w:rPr>
        <w:t>;</w:t>
      </w:r>
    </w:p>
    <w:p w14:paraId="2BDB98E9" w14:textId="77777777" w:rsidR="003315E2" w:rsidRDefault="003315E2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zorganizował II edycję Lubelskiej Wojewódzkiej Ligi Szachowej Juniorów;</w:t>
      </w:r>
    </w:p>
    <w:p w14:paraId="2285FBD0" w14:textId="77777777" w:rsidR="00587165" w:rsidRDefault="00587165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C0B">
        <w:rPr>
          <w:rFonts w:ascii="Times New Roman" w:hAnsi="Times New Roman" w:cs="Times New Roman"/>
          <w:sz w:val="28"/>
          <w:szCs w:val="28"/>
        </w:rPr>
        <w:t>pozytywnie zaopiniował bilans oraz rachunek zysków i strat z działalności Związku w roku 202</w:t>
      </w:r>
      <w:r w:rsidR="005548F4">
        <w:rPr>
          <w:rFonts w:ascii="Times New Roman" w:hAnsi="Times New Roman" w:cs="Times New Roman"/>
          <w:sz w:val="28"/>
          <w:szCs w:val="28"/>
        </w:rPr>
        <w:t>4</w:t>
      </w:r>
      <w:r w:rsidR="00F90C0B">
        <w:rPr>
          <w:rFonts w:ascii="Times New Roman" w:hAnsi="Times New Roman" w:cs="Times New Roman"/>
          <w:sz w:val="28"/>
          <w:szCs w:val="28"/>
        </w:rPr>
        <w:t>;</w:t>
      </w:r>
    </w:p>
    <w:p w14:paraId="091A13E3" w14:textId="77777777" w:rsidR="003315E2" w:rsidRDefault="003D779A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36F5">
        <w:rPr>
          <w:rFonts w:ascii="Times New Roman" w:hAnsi="Times New Roman" w:cs="Times New Roman"/>
          <w:sz w:val="28"/>
          <w:szCs w:val="28"/>
        </w:rPr>
        <w:t xml:space="preserve">zdecydował, że </w:t>
      </w:r>
      <w:r w:rsidR="003315E2">
        <w:rPr>
          <w:rFonts w:ascii="Times New Roman" w:hAnsi="Times New Roman" w:cs="Times New Roman"/>
          <w:sz w:val="28"/>
          <w:szCs w:val="28"/>
        </w:rPr>
        <w:t xml:space="preserve">sprawozdawcze </w:t>
      </w:r>
      <w:r w:rsidR="004A36F5">
        <w:rPr>
          <w:rFonts w:ascii="Times New Roman" w:hAnsi="Times New Roman" w:cs="Times New Roman"/>
          <w:sz w:val="28"/>
          <w:szCs w:val="28"/>
        </w:rPr>
        <w:t xml:space="preserve">Walne Zgromadzenie Delegatów Lubelskiego Wojewódzkiego Związku Szachowego odbędzie się </w:t>
      </w:r>
      <w:r w:rsidR="00A5043F">
        <w:rPr>
          <w:rFonts w:ascii="Times New Roman" w:hAnsi="Times New Roman" w:cs="Times New Roman"/>
          <w:sz w:val="28"/>
          <w:szCs w:val="28"/>
        </w:rPr>
        <w:t>22</w:t>
      </w:r>
      <w:r w:rsidR="00243730">
        <w:rPr>
          <w:rFonts w:ascii="Times New Roman" w:hAnsi="Times New Roman" w:cs="Times New Roman"/>
          <w:sz w:val="28"/>
          <w:szCs w:val="28"/>
        </w:rPr>
        <w:t xml:space="preserve"> czerwca </w:t>
      </w:r>
      <w:r w:rsidR="004A36F5">
        <w:rPr>
          <w:rFonts w:ascii="Times New Roman" w:hAnsi="Times New Roman" w:cs="Times New Roman"/>
          <w:sz w:val="28"/>
          <w:szCs w:val="28"/>
        </w:rPr>
        <w:t>202</w:t>
      </w:r>
      <w:r w:rsidR="005548F4">
        <w:rPr>
          <w:rFonts w:ascii="Times New Roman" w:hAnsi="Times New Roman" w:cs="Times New Roman"/>
          <w:sz w:val="28"/>
          <w:szCs w:val="28"/>
        </w:rPr>
        <w:t>5</w:t>
      </w:r>
      <w:r w:rsidR="004A36F5">
        <w:rPr>
          <w:rFonts w:ascii="Times New Roman" w:hAnsi="Times New Roman" w:cs="Times New Roman"/>
          <w:sz w:val="28"/>
          <w:szCs w:val="28"/>
        </w:rPr>
        <w:t xml:space="preserve"> r. w </w:t>
      </w:r>
      <w:r w:rsidR="00A5043F">
        <w:rPr>
          <w:rFonts w:ascii="Times New Roman" w:hAnsi="Times New Roman" w:cs="Times New Roman"/>
          <w:sz w:val="28"/>
          <w:szCs w:val="28"/>
        </w:rPr>
        <w:t xml:space="preserve">Niemcach k. Lublina w </w:t>
      </w:r>
      <w:r w:rsidR="0030646E">
        <w:rPr>
          <w:rFonts w:ascii="Times New Roman" w:hAnsi="Times New Roman" w:cs="Times New Roman"/>
          <w:sz w:val="28"/>
          <w:szCs w:val="28"/>
        </w:rPr>
        <w:t xml:space="preserve">Europejskim Ośrodku </w:t>
      </w:r>
      <w:r w:rsidR="00A5043F">
        <w:rPr>
          <w:rFonts w:ascii="Times New Roman" w:hAnsi="Times New Roman" w:cs="Times New Roman"/>
          <w:sz w:val="28"/>
          <w:szCs w:val="28"/>
        </w:rPr>
        <w:t>Integrac</w:t>
      </w:r>
      <w:r w:rsidR="0030646E">
        <w:rPr>
          <w:rFonts w:ascii="Times New Roman" w:hAnsi="Times New Roman" w:cs="Times New Roman"/>
          <w:sz w:val="28"/>
          <w:szCs w:val="28"/>
        </w:rPr>
        <w:t>yjnym, ulica Lubelska 160</w:t>
      </w:r>
      <w:r w:rsidR="00243730">
        <w:rPr>
          <w:rFonts w:ascii="Times New Roman" w:hAnsi="Times New Roman" w:cs="Times New Roman"/>
          <w:sz w:val="28"/>
          <w:szCs w:val="28"/>
        </w:rPr>
        <w:t>;</w:t>
      </w:r>
    </w:p>
    <w:p w14:paraId="48799D38" w14:textId="77777777" w:rsidR="003D779A" w:rsidRDefault="003315E2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podjął uchwałę o odznaczeniu 10 osób brązową odznaką Polskiego Związku Szachowego;</w:t>
      </w:r>
    </w:p>
    <w:p w14:paraId="7C913832" w14:textId="77777777" w:rsidR="003315E2" w:rsidRDefault="003315E2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opracował regulamin wypożyczenia sprzętu szachowego będącego w posiadaniu Związku;</w:t>
      </w:r>
    </w:p>
    <w:p w14:paraId="6A25C19C" w14:textId="77777777" w:rsidR="003315E2" w:rsidRDefault="003315E2" w:rsidP="00331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zdecydował, że wyborcze Walne Zgromadzenie Delegatów Lubelskiego Wojewódzkiego Związku Szachowego odbędzie się 26 października 2025 r. w Niemcach k. Lublina w Europejskim Ośrodku Integracyjnym, ulica Lubelska 160;</w:t>
      </w:r>
    </w:p>
    <w:p w14:paraId="458169CB" w14:textId="77777777" w:rsidR="003315E2" w:rsidRDefault="003315E2" w:rsidP="00331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podjął decyzję w sprawie organizacji Mistrzostw Województwa Seniorów w szachach klasycznych.</w:t>
      </w:r>
    </w:p>
    <w:p w14:paraId="10C46EB6" w14:textId="77777777" w:rsidR="003315E2" w:rsidRDefault="003315E2" w:rsidP="00233B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D7E70D" w14:textId="77777777" w:rsidR="003315E2" w:rsidRDefault="003315E2" w:rsidP="00233B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7BAA3" w14:textId="77777777" w:rsidR="00C4047E" w:rsidRDefault="00C4047E" w:rsidP="00421F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 finansowy na koniec 202</w:t>
      </w:r>
      <w:r w:rsidR="000444EA">
        <w:rPr>
          <w:rFonts w:ascii="Times New Roman" w:hAnsi="Times New Roman" w:cs="Times New Roman"/>
          <w:sz w:val="28"/>
          <w:szCs w:val="28"/>
        </w:rPr>
        <w:t>5 roku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4EA">
        <w:rPr>
          <w:rFonts w:ascii="Times New Roman" w:hAnsi="Times New Roman" w:cs="Times New Roman"/>
          <w:sz w:val="28"/>
          <w:szCs w:val="28"/>
        </w:rPr>
        <w:t>wyniósł 13 045,04</w:t>
      </w:r>
      <w:r w:rsidR="00B84115">
        <w:rPr>
          <w:rFonts w:ascii="Times New Roman" w:hAnsi="Times New Roman" w:cs="Times New Roman"/>
          <w:sz w:val="28"/>
          <w:szCs w:val="28"/>
        </w:rPr>
        <w:t xml:space="preserve"> zł </w:t>
      </w:r>
      <w:r w:rsidR="00B30A8F">
        <w:rPr>
          <w:rFonts w:ascii="Times New Roman" w:hAnsi="Times New Roman" w:cs="Times New Roman"/>
          <w:sz w:val="28"/>
          <w:szCs w:val="28"/>
        </w:rPr>
        <w:t>zysku</w:t>
      </w:r>
      <w:r w:rsidR="00B84115">
        <w:rPr>
          <w:rFonts w:ascii="Times New Roman" w:hAnsi="Times New Roman" w:cs="Times New Roman"/>
          <w:sz w:val="28"/>
          <w:szCs w:val="28"/>
        </w:rPr>
        <w:t xml:space="preserve">. Stan finansów Związku na koniec roku sprawozdawczego wynosił </w:t>
      </w:r>
      <w:r w:rsidR="000444EA">
        <w:rPr>
          <w:rFonts w:ascii="Times New Roman" w:hAnsi="Times New Roman" w:cs="Times New Roman"/>
          <w:sz w:val="28"/>
          <w:szCs w:val="28"/>
        </w:rPr>
        <w:t>37</w:t>
      </w:r>
      <w:r w:rsidR="007434E3">
        <w:rPr>
          <w:rFonts w:ascii="Times New Roman" w:hAnsi="Times New Roman" w:cs="Times New Roman"/>
          <w:sz w:val="28"/>
          <w:szCs w:val="28"/>
        </w:rPr>
        <w:t xml:space="preserve"> </w:t>
      </w:r>
      <w:r w:rsidR="000444EA">
        <w:rPr>
          <w:rFonts w:ascii="Times New Roman" w:hAnsi="Times New Roman" w:cs="Times New Roman"/>
          <w:sz w:val="28"/>
          <w:szCs w:val="28"/>
        </w:rPr>
        <w:t>237</w:t>
      </w:r>
      <w:r w:rsidR="00B84115">
        <w:rPr>
          <w:rFonts w:ascii="Times New Roman" w:hAnsi="Times New Roman" w:cs="Times New Roman"/>
          <w:sz w:val="28"/>
          <w:szCs w:val="28"/>
        </w:rPr>
        <w:t>,</w:t>
      </w:r>
      <w:r w:rsidR="000444EA">
        <w:rPr>
          <w:rFonts w:ascii="Times New Roman" w:hAnsi="Times New Roman" w:cs="Times New Roman"/>
          <w:sz w:val="28"/>
          <w:szCs w:val="28"/>
        </w:rPr>
        <w:t>89</w:t>
      </w:r>
      <w:r w:rsidR="00B84115">
        <w:rPr>
          <w:rFonts w:ascii="Times New Roman" w:hAnsi="Times New Roman" w:cs="Times New Roman"/>
          <w:sz w:val="28"/>
          <w:szCs w:val="28"/>
        </w:rPr>
        <w:t xml:space="preserve"> zł. </w:t>
      </w:r>
      <w:r w:rsidR="007247C6">
        <w:rPr>
          <w:rFonts w:ascii="Times New Roman" w:hAnsi="Times New Roman" w:cs="Times New Roman"/>
          <w:sz w:val="28"/>
          <w:szCs w:val="28"/>
        </w:rPr>
        <w:t xml:space="preserve">Najważniejsze koszty, jakie poniósł Związek w roku sprawozdawczym to: </w:t>
      </w:r>
      <w:r w:rsidR="00DA091B">
        <w:rPr>
          <w:rFonts w:ascii="Times New Roman" w:hAnsi="Times New Roman" w:cs="Times New Roman"/>
          <w:sz w:val="28"/>
          <w:szCs w:val="28"/>
        </w:rPr>
        <w:t xml:space="preserve">koszt prowadzenia </w:t>
      </w:r>
      <w:r w:rsidR="007247C6">
        <w:rPr>
          <w:rFonts w:ascii="Times New Roman" w:hAnsi="Times New Roman" w:cs="Times New Roman"/>
          <w:sz w:val="28"/>
          <w:szCs w:val="28"/>
        </w:rPr>
        <w:t xml:space="preserve">strony internetowej – </w:t>
      </w:r>
      <w:r w:rsidR="00393461">
        <w:rPr>
          <w:rFonts w:ascii="Times New Roman" w:hAnsi="Times New Roman" w:cs="Times New Roman"/>
          <w:sz w:val="28"/>
          <w:szCs w:val="28"/>
        </w:rPr>
        <w:t>913</w:t>
      </w:r>
      <w:r w:rsidR="00DA091B">
        <w:rPr>
          <w:rFonts w:ascii="Times New Roman" w:hAnsi="Times New Roman" w:cs="Times New Roman"/>
          <w:sz w:val="28"/>
          <w:szCs w:val="28"/>
        </w:rPr>
        <w:t>,</w:t>
      </w:r>
      <w:r w:rsidR="00393461">
        <w:rPr>
          <w:rFonts w:ascii="Times New Roman" w:hAnsi="Times New Roman" w:cs="Times New Roman"/>
          <w:sz w:val="28"/>
          <w:szCs w:val="28"/>
        </w:rPr>
        <w:t>89</w:t>
      </w:r>
      <w:r w:rsidR="00DA091B">
        <w:rPr>
          <w:rFonts w:ascii="Times New Roman" w:hAnsi="Times New Roman" w:cs="Times New Roman"/>
          <w:sz w:val="28"/>
          <w:szCs w:val="28"/>
        </w:rPr>
        <w:t xml:space="preserve"> </w:t>
      </w:r>
      <w:r w:rsidR="007247C6">
        <w:rPr>
          <w:rFonts w:ascii="Times New Roman" w:hAnsi="Times New Roman" w:cs="Times New Roman"/>
          <w:sz w:val="28"/>
          <w:szCs w:val="28"/>
        </w:rPr>
        <w:t xml:space="preserve">zł; składki członkowskie (LUS i PZSzach – 900 zł; wynajęcie sali na WZD wraz z konsumpcją – </w:t>
      </w:r>
      <w:r w:rsidR="00DA091B">
        <w:rPr>
          <w:rFonts w:ascii="Times New Roman" w:hAnsi="Times New Roman" w:cs="Times New Roman"/>
          <w:sz w:val="28"/>
          <w:szCs w:val="28"/>
        </w:rPr>
        <w:t>50</w:t>
      </w:r>
      <w:r w:rsidR="007247C6">
        <w:rPr>
          <w:rFonts w:ascii="Times New Roman" w:hAnsi="Times New Roman" w:cs="Times New Roman"/>
          <w:sz w:val="28"/>
          <w:szCs w:val="28"/>
        </w:rPr>
        <w:t xml:space="preserve">00 zł; koszt prowadzenia księgowości – 2400 zł; </w:t>
      </w:r>
      <w:r w:rsidR="0041569F">
        <w:rPr>
          <w:rFonts w:ascii="Times New Roman" w:hAnsi="Times New Roman" w:cs="Times New Roman"/>
          <w:sz w:val="28"/>
          <w:szCs w:val="28"/>
        </w:rPr>
        <w:t xml:space="preserve">mistrzostwa województwa w szachach szybkich i błyskawicznych – </w:t>
      </w:r>
      <w:r w:rsidR="00DA091B">
        <w:rPr>
          <w:rFonts w:ascii="Times New Roman" w:hAnsi="Times New Roman" w:cs="Times New Roman"/>
          <w:sz w:val="28"/>
          <w:szCs w:val="28"/>
        </w:rPr>
        <w:t>10282</w:t>
      </w:r>
      <w:r w:rsidR="0041569F">
        <w:rPr>
          <w:rFonts w:ascii="Times New Roman" w:hAnsi="Times New Roman" w:cs="Times New Roman"/>
          <w:sz w:val="28"/>
          <w:szCs w:val="28"/>
        </w:rPr>
        <w:t xml:space="preserve"> zł; </w:t>
      </w:r>
      <w:r w:rsidR="0005376A">
        <w:rPr>
          <w:rFonts w:ascii="Times New Roman" w:hAnsi="Times New Roman" w:cs="Times New Roman"/>
          <w:sz w:val="28"/>
          <w:szCs w:val="28"/>
        </w:rPr>
        <w:t xml:space="preserve">zakupienie 10 brązowych odznak PZSzach – 468 zł; koszty zwrotu 2 delegacji prezesa Związku – 943 zł; </w:t>
      </w:r>
      <w:r w:rsidR="0041569F">
        <w:rPr>
          <w:rFonts w:ascii="Times New Roman" w:hAnsi="Times New Roman" w:cs="Times New Roman"/>
          <w:sz w:val="28"/>
          <w:szCs w:val="28"/>
        </w:rPr>
        <w:t xml:space="preserve">kurs sędziowski M. Prokopiuka – 200 zł; zakup </w:t>
      </w:r>
      <w:r w:rsidR="009F3208">
        <w:rPr>
          <w:rFonts w:ascii="Times New Roman" w:hAnsi="Times New Roman" w:cs="Times New Roman"/>
          <w:sz w:val="28"/>
          <w:szCs w:val="28"/>
        </w:rPr>
        <w:t xml:space="preserve">pucharów i medali na organizację ligi szachowej – 950 zł; zapłata za materiały reklamowe na Mistrzostwa Województwa Juniorów w </w:t>
      </w:r>
      <w:r w:rsidR="00421FEF">
        <w:rPr>
          <w:rFonts w:ascii="Times New Roman" w:hAnsi="Times New Roman" w:cs="Times New Roman"/>
          <w:sz w:val="28"/>
          <w:szCs w:val="28"/>
        </w:rPr>
        <w:t>S</w:t>
      </w:r>
      <w:r w:rsidR="009F3208">
        <w:rPr>
          <w:rFonts w:ascii="Times New Roman" w:hAnsi="Times New Roman" w:cs="Times New Roman"/>
          <w:sz w:val="28"/>
          <w:szCs w:val="28"/>
        </w:rPr>
        <w:t xml:space="preserve">zachach </w:t>
      </w:r>
      <w:r w:rsidR="00421FEF">
        <w:rPr>
          <w:rFonts w:ascii="Times New Roman" w:hAnsi="Times New Roman" w:cs="Times New Roman"/>
          <w:sz w:val="28"/>
          <w:szCs w:val="28"/>
        </w:rPr>
        <w:t>S</w:t>
      </w:r>
      <w:r w:rsidR="009F3208">
        <w:rPr>
          <w:rFonts w:ascii="Times New Roman" w:hAnsi="Times New Roman" w:cs="Times New Roman"/>
          <w:sz w:val="28"/>
          <w:szCs w:val="28"/>
        </w:rPr>
        <w:t xml:space="preserve">zybkich i </w:t>
      </w:r>
      <w:r w:rsidR="00421FEF">
        <w:rPr>
          <w:rFonts w:ascii="Times New Roman" w:hAnsi="Times New Roman" w:cs="Times New Roman"/>
          <w:sz w:val="28"/>
          <w:szCs w:val="28"/>
        </w:rPr>
        <w:t>B</w:t>
      </w:r>
      <w:r w:rsidR="009F3208">
        <w:rPr>
          <w:rFonts w:ascii="Times New Roman" w:hAnsi="Times New Roman" w:cs="Times New Roman"/>
          <w:sz w:val="28"/>
          <w:szCs w:val="28"/>
        </w:rPr>
        <w:t>łyskawicznych – 1733,07 zł</w:t>
      </w:r>
      <w:r w:rsidR="00421FEF">
        <w:rPr>
          <w:rFonts w:ascii="Times New Roman" w:hAnsi="Times New Roman" w:cs="Times New Roman"/>
          <w:sz w:val="28"/>
          <w:szCs w:val="28"/>
        </w:rPr>
        <w:t xml:space="preserve">; zakup nagród rzeczowych dla zwycięzców Mistrzostw Województwa Juniorów w Szachach Szybkich i Błyskawicznych – 2880 zł; zakup pucharów, dyplomów i medali dla zwycięzców Mistrzostw Województwa Juniorów w Szachach Szybkich i Błyskawicznych – 3300 zł; koszty sędziowskie Mistrzostw Województwa Juniorów w Szachach Szybkich i Błyskawicznych – 2099 zł; koszty obsługi księgowej Mistrzostw Województwa Juniorów w Szachach Szybkich i Błyskawicznych – 244 zł; podatek do Urzędu Skarbowego – 277 zł; </w:t>
      </w:r>
      <w:r w:rsidR="00167256">
        <w:rPr>
          <w:rFonts w:ascii="Times New Roman" w:hAnsi="Times New Roman" w:cs="Times New Roman"/>
          <w:sz w:val="28"/>
          <w:szCs w:val="28"/>
        </w:rPr>
        <w:t>obsługa bankowa – 205 zł; opłaty klasyfikacyjne i rejestracyjne do PZSzach – 282 zł; roczna składka członkowska klubu Niwka Łomazy przekazana do PZSzach – 200 zł.</w:t>
      </w:r>
      <w:r w:rsidR="00415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FBBAF" w14:textId="77777777" w:rsidR="002E6442" w:rsidRDefault="00EB6690" w:rsidP="003D77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Przychody Związku pochodziły z opłat wnoszonych przez kluby, zawodników</w:t>
      </w:r>
      <w:r w:rsidR="00906F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sędziów i instruktorów</w:t>
      </w:r>
      <w:r w:rsidR="00906FB9">
        <w:rPr>
          <w:rFonts w:ascii="Times New Roman" w:hAnsi="Times New Roman" w:cs="Times New Roman"/>
          <w:sz w:val="28"/>
          <w:szCs w:val="28"/>
        </w:rPr>
        <w:t xml:space="preserve"> oraz </w:t>
      </w:r>
      <w:r w:rsidR="00167256">
        <w:rPr>
          <w:rFonts w:ascii="Times New Roman" w:hAnsi="Times New Roman" w:cs="Times New Roman"/>
          <w:sz w:val="28"/>
          <w:szCs w:val="28"/>
        </w:rPr>
        <w:t>częściowego rozliczenia finansowego za 2023 rok z Polskim Związkiem Szachowym</w:t>
      </w:r>
      <w:r w:rsidR="00906FB9">
        <w:rPr>
          <w:rFonts w:ascii="Times New Roman" w:hAnsi="Times New Roman" w:cs="Times New Roman"/>
          <w:sz w:val="28"/>
          <w:szCs w:val="28"/>
        </w:rPr>
        <w:t xml:space="preserve">, a także </w:t>
      </w:r>
      <w:r w:rsidR="00A321AD">
        <w:rPr>
          <w:rFonts w:ascii="Times New Roman" w:hAnsi="Times New Roman" w:cs="Times New Roman"/>
          <w:sz w:val="28"/>
          <w:szCs w:val="28"/>
        </w:rPr>
        <w:t>dotacji z Urzędu Marszałkowskiego Województwa Lubelskiego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5DE3">
        <w:rPr>
          <w:rFonts w:ascii="Times New Roman" w:hAnsi="Times New Roman" w:cs="Times New Roman"/>
          <w:sz w:val="28"/>
          <w:szCs w:val="28"/>
        </w:rPr>
        <w:t>Wyniosły one</w:t>
      </w:r>
      <w:r w:rsidR="00167256">
        <w:rPr>
          <w:rFonts w:ascii="Times New Roman" w:hAnsi="Times New Roman" w:cs="Times New Roman"/>
          <w:sz w:val="28"/>
          <w:szCs w:val="28"/>
        </w:rPr>
        <w:t xml:space="preserve">: </w:t>
      </w:r>
      <w:r w:rsidR="00015DE3">
        <w:rPr>
          <w:rFonts w:ascii="Times New Roman" w:hAnsi="Times New Roman" w:cs="Times New Roman"/>
          <w:sz w:val="28"/>
          <w:szCs w:val="28"/>
        </w:rPr>
        <w:t xml:space="preserve"> </w:t>
      </w:r>
      <w:r w:rsidR="00A321AD">
        <w:rPr>
          <w:rFonts w:ascii="Times New Roman" w:hAnsi="Times New Roman" w:cs="Times New Roman"/>
          <w:sz w:val="28"/>
          <w:szCs w:val="28"/>
        </w:rPr>
        <w:t xml:space="preserve">rozliczenie z PZSzach – 1730 zł; </w:t>
      </w:r>
      <w:r w:rsidR="00724F01">
        <w:rPr>
          <w:rFonts w:ascii="Times New Roman" w:hAnsi="Times New Roman" w:cs="Times New Roman"/>
          <w:sz w:val="28"/>
          <w:szCs w:val="28"/>
        </w:rPr>
        <w:t xml:space="preserve">dotacja z Urzędu Marszałkowskiego Województwa Lubelskiego na zorganizowanie Mistrzostw Województwa w Szachach Szybkich i </w:t>
      </w:r>
      <w:r w:rsidR="00724F01">
        <w:rPr>
          <w:rFonts w:ascii="Times New Roman" w:hAnsi="Times New Roman" w:cs="Times New Roman"/>
          <w:sz w:val="28"/>
          <w:szCs w:val="28"/>
        </w:rPr>
        <w:lastRenderedPageBreak/>
        <w:t xml:space="preserve">Błyskawicznych Juniorów </w:t>
      </w:r>
      <w:r w:rsidR="00A321AD">
        <w:rPr>
          <w:rFonts w:ascii="Times New Roman" w:hAnsi="Times New Roman" w:cs="Times New Roman"/>
          <w:sz w:val="28"/>
          <w:szCs w:val="28"/>
        </w:rPr>
        <w:t xml:space="preserve">- </w:t>
      </w:r>
      <w:r w:rsidR="00DA091B">
        <w:rPr>
          <w:rFonts w:ascii="Times New Roman" w:hAnsi="Times New Roman" w:cs="Times New Roman"/>
          <w:sz w:val="28"/>
          <w:szCs w:val="28"/>
        </w:rPr>
        <w:t>9</w:t>
      </w:r>
      <w:r w:rsidR="00724F01">
        <w:rPr>
          <w:rFonts w:ascii="Times New Roman" w:hAnsi="Times New Roman" w:cs="Times New Roman"/>
          <w:sz w:val="28"/>
          <w:szCs w:val="28"/>
        </w:rPr>
        <w:t>000 zł</w:t>
      </w:r>
      <w:r w:rsidR="00A321AD">
        <w:rPr>
          <w:rFonts w:ascii="Times New Roman" w:hAnsi="Times New Roman" w:cs="Times New Roman"/>
          <w:sz w:val="28"/>
          <w:szCs w:val="28"/>
        </w:rPr>
        <w:t xml:space="preserve">; wpisowe </w:t>
      </w:r>
      <w:r w:rsidR="007629A4">
        <w:rPr>
          <w:rFonts w:ascii="Times New Roman" w:hAnsi="Times New Roman" w:cs="Times New Roman"/>
          <w:sz w:val="28"/>
          <w:szCs w:val="28"/>
        </w:rPr>
        <w:t xml:space="preserve">zawodników do </w:t>
      </w:r>
      <w:r w:rsidR="00A321AD">
        <w:rPr>
          <w:rFonts w:ascii="Times New Roman" w:hAnsi="Times New Roman" w:cs="Times New Roman"/>
          <w:sz w:val="28"/>
          <w:szCs w:val="28"/>
        </w:rPr>
        <w:t>Mistrzostw Województwa Lubelskiego Juniorów w Szachach Szybkich i Błyskawicznych – 5200 zł; opłaty za zdobyte kategorie szachowe</w:t>
      </w:r>
      <w:r w:rsidR="00D414C8">
        <w:rPr>
          <w:rFonts w:ascii="Times New Roman" w:hAnsi="Times New Roman" w:cs="Times New Roman"/>
          <w:sz w:val="28"/>
          <w:szCs w:val="28"/>
        </w:rPr>
        <w:t>, licencje zawodnicze, opłaty sędziowskie i instruktorskie</w:t>
      </w:r>
      <w:r w:rsidR="00A321AD">
        <w:rPr>
          <w:rFonts w:ascii="Times New Roman" w:hAnsi="Times New Roman" w:cs="Times New Roman"/>
          <w:sz w:val="28"/>
          <w:szCs w:val="28"/>
        </w:rPr>
        <w:t xml:space="preserve"> </w:t>
      </w:r>
      <w:r w:rsidR="00D414C8">
        <w:rPr>
          <w:rFonts w:ascii="Times New Roman" w:hAnsi="Times New Roman" w:cs="Times New Roman"/>
          <w:sz w:val="28"/>
          <w:szCs w:val="28"/>
        </w:rPr>
        <w:t>–</w:t>
      </w:r>
      <w:r w:rsidR="00A321AD">
        <w:rPr>
          <w:rFonts w:ascii="Times New Roman" w:hAnsi="Times New Roman" w:cs="Times New Roman"/>
          <w:sz w:val="28"/>
          <w:szCs w:val="28"/>
        </w:rPr>
        <w:t xml:space="preserve"> </w:t>
      </w:r>
      <w:r w:rsidR="00D414C8">
        <w:rPr>
          <w:rFonts w:ascii="Times New Roman" w:hAnsi="Times New Roman" w:cs="Times New Roman"/>
          <w:sz w:val="28"/>
          <w:szCs w:val="28"/>
        </w:rPr>
        <w:t xml:space="preserve">20015 zł. </w:t>
      </w:r>
    </w:p>
    <w:p w14:paraId="71DFF273" w14:textId="77777777" w:rsidR="00EB6690" w:rsidRDefault="00CD0D52" w:rsidP="003D77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Kwoty opłat wynikały z przepisów Polskiego Związku Szachowego oraz Komunikatu Organizacyjno-Finansowego LWZSzach. </w:t>
      </w:r>
      <w:r w:rsidR="00EB6690">
        <w:rPr>
          <w:rFonts w:ascii="Times New Roman" w:hAnsi="Times New Roman" w:cs="Times New Roman"/>
          <w:sz w:val="28"/>
          <w:szCs w:val="28"/>
        </w:rPr>
        <w:t xml:space="preserve">Były one </w:t>
      </w:r>
      <w:r w:rsidR="002C2B40">
        <w:rPr>
          <w:rFonts w:ascii="Times New Roman" w:hAnsi="Times New Roman" w:cs="Times New Roman"/>
          <w:sz w:val="28"/>
          <w:szCs w:val="28"/>
        </w:rPr>
        <w:t xml:space="preserve">podstawowym </w:t>
      </w:r>
      <w:r w:rsidR="00EB6690">
        <w:rPr>
          <w:rFonts w:ascii="Times New Roman" w:hAnsi="Times New Roman" w:cs="Times New Roman"/>
          <w:sz w:val="28"/>
          <w:szCs w:val="28"/>
        </w:rPr>
        <w:t>źródłem finansowania Związku w roku budżetowym. Stanowiły</w:t>
      </w:r>
      <w:r w:rsidR="007629A4">
        <w:rPr>
          <w:rFonts w:ascii="Times New Roman" w:hAnsi="Times New Roman" w:cs="Times New Roman"/>
          <w:sz w:val="28"/>
          <w:szCs w:val="28"/>
        </w:rPr>
        <w:t>,</w:t>
      </w:r>
      <w:r w:rsidR="00EB6690">
        <w:rPr>
          <w:rFonts w:ascii="Times New Roman" w:hAnsi="Times New Roman" w:cs="Times New Roman"/>
          <w:sz w:val="28"/>
          <w:szCs w:val="28"/>
        </w:rPr>
        <w:t xml:space="preserve"> </w:t>
      </w:r>
      <w:r w:rsidR="00D414C8">
        <w:rPr>
          <w:rFonts w:ascii="Times New Roman" w:hAnsi="Times New Roman" w:cs="Times New Roman"/>
          <w:sz w:val="28"/>
          <w:szCs w:val="28"/>
        </w:rPr>
        <w:t xml:space="preserve">oprócz dotacji z Urzędu </w:t>
      </w:r>
      <w:r w:rsidR="007629A4">
        <w:rPr>
          <w:rFonts w:ascii="Times New Roman" w:hAnsi="Times New Roman" w:cs="Times New Roman"/>
          <w:sz w:val="28"/>
          <w:szCs w:val="28"/>
        </w:rPr>
        <w:t>M</w:t>
      </w:r>
      <w:r w:rsidR="00D414C8">
        <w:rPr>
          <w:rFonts w:ascii="Times New Roman" w:hAnsi="Times New Roman" w:cs="Times New Roman"/>
          <w:sz w:val="28"/>
          <w:szCs w:val="28"/>
        </w:rPr>
        <w:t>arszałkowskiego</w:t>
      </w:r>
      <w:r w:rsidR="007629A4">
        <w:rPr>
          <w:rFonts w:ascii="Times New Roman" w:hAnsi="Times New Roman" w:cs="Times New Roman"/>
          <w:sz w:val="28"/>
          <w:szCs w:val="28"/>
        </w:rPr>
        <w:t>,</w:t>
      </w:r>
      <w:r w:rsidR="00D414C8">
        <w:rPr>
          <w:rFonts w:ascii="Times New Roman" w:hAnsi="Times New Roman" w:cs="Times New Roman"/>
          <w:sz w:val="28"/>
          <w:szCs w:val="28"/>
        </w:rPr>
        <w:t xml:space="preserve"> główne</w:t>
      </w:r>
      <w:r w:rsidR="002C2B40">
        <w:rPr>
          <w:rFonts w:ascii="Times New Roman" w:hAnsi="Times New Roman" w:cs="Times New Roman"/>
          <w:sz w:val="28"/>
          <w:szCs w:val="28"/>
        </w:rPr>
        <w:t xml:space="preserve"> źródło</w:t>
      </w:r>
      <w:r w:rsidR="00D414C8">
        <w:rPr>
          <w:rFonts w:ascii="Times New Roman" w:hAnsi="Times New Roman" w:cs="Times New Roman"/>
          <w:sz w:val="28"/>
          <w:szCs w:val="28"/>
        </w:rPr>
        <w:t xml:space="preserve"> finansowania Związku. Pozwoliło ono na </w:t>
      </w:r>
      <w:r w:rsidR="00EB6690">
        <w:rPr>
          <w:rFonts w:ascii="Times New Roman" w:hAnsi="Times New Roman" w:cs="Times New Roman"/>
          <w:sz w:val="28"/>
          <w:szCs w:val="28"/>
        </w:rPr>
        <w:t>zabezpiecz</w:t>
      </w:r>
      <w:r w:rsidR="00D414C8">
        <w:rPr>
          <w:rFonts w:ascii="Times New Roman" w:hAnsi="Times New Roman" w:cs="Times New Roman"/>
          <w:sz w:val="28"/>
          <w:szCs w:val="28"/>
        </w:rPr>
        <w:t xml:space="preserve">enie </w:t>
      </w:r>
      <w:r w:rsidR="00EB6690">
        <w:rPr>
          <w:rFonts w:ascii="Times New Roman" w:hAnsi="Times New Roman" w:cs="Times New Roman"/>
          <w:sz w:val="28"/>
          <w:szCs w:val="28"/>
        </w:rPr>
        <w:t>finansowani</w:t>
      </w:r>
      <w:r w:rsidR="00D414C8">
        <w:rPr>
          <w:rFonts w:ascii="Times New Roman" w:hAnsi="Times New Roman" w:cs="Times New Roman"/>
          <w:sz w:val="28"/>
          <w:szCs w:val="28"/>
        </w:rPr>
        <w:t>a</w:t>
      </w:r>
      <w:r w:rsidR="00EB6690">
        <w:rPr>
          <w:rFonts w:ascii="Times New Roman" w:hAnsi="Times New Roman" w:cs="Times New Roman"/>
          <w:sz w:val="28"/>
          <w:szCs w:val="28"/>
        </w:rPr>
        <w:t xml:space="preserve"> najważniejszych zadań </w:t>
      </w:r>
      <w:r w:rsidR="00D414C8">
        <w:rPr>
          <w:rFonts w:ascii="Times New Roman" w:hAnsi="Times New Roman" w:cs="Times New Roman"/>
          <w:sz w:val="28"/>
          <w:szCs w:val="28"/>
        </w:rPr>
        <w:t xml:space="preserve">statutowych </w:t>
      </w:r>
      <w:r w:rsidR="00EB6690">
        <w:rPr>
          <w:rFonts w:ascii="Times New Roman" w:hAnsi="Times New Roman" w:cs="Times New Roman"/>
          <w:sz w:val="28"/>
          <w:szCs w:val="28"/>
        </w:rPr>
        <w:t>i organizacyjnych.</w:t>
      </w:r>
    </w:p>
    <w:p w14:paraId="376529BA" w14:textId="77777777" w:rsidR="00915E00" w:rsidRDefault="00915E00" w:rsidP="003D77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E9977" w14:textId="77777777" w:rsidR="003D779A" w:rsidRDefault="003D779A" w:rsidP="003D77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523C5A" w14:textId="77777777" w:rsidR="003D779A" w:rsidRDefault="00200C00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Opracował</w:t>
      </w:r>
    </w:p>
    <w:p w14:paraId="15E22589" w14:textId="77777777" w:rsidR="00200C00" w:rsidRPr="00233BE6" w:rsidRDefault="00200C00" w:rsidP="00233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Marek Uściński</w:t>
      </w:r>
    </w:p>
    <w:sectPr w:rsidR="00200C00" w:rsidRPr="00233B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1382" w14:textId="77777777" w:rsidR="00C12B54" w:rsidRDefault="00C12B54" w:rsidP="00E53C6E">
      <w:pPr>
        <w:spacing w:after="0" w:line="240" w:lineRule="auto"/>
      </w:pPr>
      <w:r>
        <w:separator/>
      </w:r>
    </w:p>
  </w:endnote>
  <w:endnote w:type="continuationSeparator" w:id="0">
    <w:p w14:paraId="2AE56A0D" w14:textId="77777777" w:rsidR="00C12B54" w:rsidRDefault="00C12B54" w:rsidP="00E5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93068886"/>
      <w:docPartObj>
        <w:docPartGallery w:val="Page Numbers (Bottom of Page)"/>
        <w:docPartUnique/>
      </w:docPartObj>
    </w:sdtPr>
    <w:sdtContent>
      <w:p w14:paraId="1ACB1704" w14:textId="77777777" w:rsidR="00CD0497" w:rsidRDefault="00CD049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33134" w:rsidRPr="0003313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C3EA6A7" w14:textId="77777777" w:rsidR="00CD0497" w:rsidRDefault="00CD0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CF89" w14:textId="77777777" w:rsidR="00C12B54" w:rsidRDefault="00C12B54" w:rsidP="00E53C6E">
      <w:pPr>
        <w:spacing w:after="0" w:line="240" w:lineRule="auto"/>
      </w:pPr>
      <w:r>
        <w:separator/>
      </w:r>
    </w:p>
  </w:footnote>
  <w:footnote w:type="continuationSeparator" w:id="0">
    <w:p w14:paraId="4C950927" w14:textId="77777777" w:rsidR="00C12B54" w:rsidRDefault="00C12B54" w:rsidP="00E5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17A63"/>
    <w:multiLevelType w:val="hybridMultilevel"/>
    <w:tmpl w:val="D2DA7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E6"/>
    <w:rsid w:val="000117EA"/>
    <w:rsid w:val="00015DE3"/>
    <w:rsid w:val="000212A6"/>
    <w:rsid w:val="00033134"/>
    <w:rsid w:val="00036E94"/>
    <w:rsid w:val="00037F7B"/>
    <w:rsid w:val="000444EA"/>
    <w:rsid w:val="0005376A"/>
    <w:rsid w:val="000B0CE1"/>
    <w:rsid w:val="000C3F06"/>
    <w:rsid w:val="000E6176"/>
    <w:rsid w:val="000F5D90"/>
    <w:rsid w:val="000F63DE"/>
    <w:rsid w:val="00121CF3"/>
    <w:rsid w:val="001623EE"/>
    <w:rsid w:val="00167256"/>
    <w:rsid w:val="00193A5A"/>
    <w:rsid w:val="001A3AD1"/>
    <w:rsid w:val="00200C00"/>
    <w:rsid w:val="0021652B"/>
    <w:rsid w:val="00233BE6"/>
    <w:rsid w:val="00243730"/>
    <w:rsid w:val="002C2B40"/>
    <w:rsid w:val="002E6442"/>
    <w:rsid w:val="0030646E"/>
    <w:rsid w:val="00312070"/>
    <w:rsid w:val="003148F8"/>
    <w:rsid w:val="00330F5D"/>
    <w:rsid w:val="003315E2"/>
    <w:rsid w:val="0038431D"/>
    <w:rsid w:val="00393461"/>
    <w:rsid w:val="00394740"/>
    <w:rsid w:val="003A6E83"/>
    <w:rsid w:val="003C2907"/>
    <w:rsid w:val="003D779A"/>
    <w:rsid w:val="0041569F"/>
    <w:rsid w:val="00421FEF"/>
    <w:rsid w:val="00456381"/>
    <w:rsid w:val="004577B5"/>
    <w:rsid w:val="004965CE"/>
    <w:rsid w:val="004A36F5"/>
    <w:rsid w:val="00534B64"/>
    <w:rsid w:val="0054358A"/>
    <w:rsid w:val="005548F4"/>
    <w:rsid w:val="00584F35"/>
    <w:rsid w:val="00587165"/>
    <w:rsid w:val="005D0988"/>
    <w:rsid w:val="005F0295"/>
    <w:rsid w:val="005F58C2"/>
    <w:rsid w:val="00656556"/>
    <w:rsid w:val="00696565"/>
    <w:rsid w:val="006A28FF"/>
    <w:rsid w:val="0071333C"/>
    <w:rsid w:val="007247C6"/>
    <w:rsid w:val="00724F01"/>
    <w:rsid w:val="0072670C"/>
    <w:rsid w:val="007406BB"/>
    <w:rsid w:val="007434E3"/>
    <w:rsid w:val="0074374B"/>
    <w:rsid w:val="007629A4"/>
    <w:rsid w:val="007774AA"/>
    <w:rsid w:val="007D4883"/>
    <w:rsid w:val="00805104"/>
    <w:rsid w:val="008702A5"/>
    <w:rsid w:val="008721C1"/>
    <w:rsid w:val="00896A89"/>
    <w:rsid w:val="008A1AB4"/>
    <w:rsid w:val="008E0E9A"/>
    <w:rsid w:val="00906FB9"/>
    <w:rsid w:val="00915E00"/>
    <w:rsid w:val="00976A4D"/>
    <w:rsid w:val="0098031E"/>
    <w:rsid w:val="00984F32"/>
    <w:rsid w:val="009E4A05"/>
    <w:rsid w:val="009F3208"/>
    <w:rsid w:val="00A2020A"/>
    <w:rsid w:val="00A321AD"/>
    <w:rsid w:val="00A5043F"/>
    <w:rsid w:val="00A515F2"/>
    <w:rsid w:val="00A52A95"/>
    <w:rsid w:val="00A52AE9"/>
    <w:rsid w:val="00A82F33"/>
    <w:rsid w:val="00AB49DC"/>
    <w:rsid w:val="00B11509"/>
    <w:rsid w:val="00B250EA"/>
    <w:rsid w:val="00B30A8F"/>
    <w:rsid w:val="00B3195D"/>
    <w:rsid w:val="00B345FF"/>
    <w:rsid w:val="00B5136A"/>
    <w:rsid w:val="00B605E2"/>
    <w:rsid w:val="00B84115"/>
    <w:rsid w:val="00BF65AE"/>
    <w:rsid w:val="00C12B54"/>
    <w:rsid w:val="00C4047E"/>
    <w:rsid w:val="00CB5AB4"/>
    <w:rsid w:val="00CD0497"/>
    <w:rsid w:val="00CD0D52"/>
    <w:rsid w:val="00D150FF"/>
    <w:rsid w:val="00D35F8D"/>
    <w:rsid w:val="00D414C8"/>
    <w:rsid w:val="00DA091B"/>
    <w:rsid w:val="00DB525F"/>
    <w:rsid w:val="00DD4BE2"/>
    <w:rsid w:val="00DE0252"/>
    <w:rsid w:val="00DE5F38"/>
    <w:rsid w:val="00E03EE6"/>
    <w:rsid w:val="00E13929"/>
    <w:rsid w:val="00E53C6E"/>
    <w:rsid w:val="00E54564"/>
    <w:rsid w:val="00E855E7"/>
    <w:rsid w:val="00EB1A93"/>
    <w:rsid w:val="00EB6690"/>
    <w:rsid w:val="00ED1347"/>
    <w:rsid w:val="00EE6940"/>
    <w:rsid w:val="00F057D6"/>
    <w:rsid w:val="00F30B02"/>
    <w:rsid w:val="00F656DB"/>
    <w:rsid w:val="00F90C0B"/>
    <w:rsid w:val="00FB02F5"/>
    <w:rsid w:val="00FB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46A0"/>
  <w15:docId w15:val="{51CB87F6-5B4E-4773-B3BB-89A6CF4C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6E"/>
  </w:style>
  <w:style w:type="paragraph" w:styleId="Stopka">
    <w:name w:val="footer"/>
    <w:basedOn w:val="Normalny"/>
    <w:link w:val="StopkaZnak"/>
    <w:uiPriority w:val="99"/>
    <w:unhideWhenUsed/>
    <w:rsid w:val="00E5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6E"/>
  </w:style>
  <w:style w:type="paragraph" w:styleId="Tekstdymka">
    <w:name w:val="Balloon Text"/>
    <w:basedOn w:val="Normalny"/>
    <w:link w:val="TekstdymkaZnak"/>
    <w:uiPriority w:val="99"/>
    <w:semiHidden/>
    <w:unhideWhenUsed/>
    <w:rsid w:val="00E5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043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Artur Dołba</cp:lastModifiedBy>
  <cp:revision>2</cp:revision>
  <cp:lastPrinted>2022-07-31T15:19:00Z</cp:lastPrinted>
  <dcterms:created xsi:type="dcterms:W3CDTF">2026-06-10T14:04:00Z</dcterms:created>
  <dcterms:modified xsi:type="dcterms:W3CDTF">2026-06-10T14:04:00Z</dcterms:modified>
</cp:coreProperties>
</file>